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FB3" w:rsidRPr="003B438D" w:rsidRDefault="003B438D" w:rsidP="001A72AF">
      <w:pPr>
        <w:pStyle w:val="NormalnyWeb"/>
        <w:shd w:val="clear" w:color="auto" w:fill="FFFFFF"/>
        <w:spacing w:before="0" w:beforeAutospacing="0" w:after="150" w:afterAutospacing="0"/>
        <w:jc w:val="center"/>
        <w:rPr>
          <w:rStyle w:val="Pogrubienie"/>
          <w:color w:val="333333"/>
          <w:sz w:val="26"/>
          <w:szCs w:val="26"/>
        </w:rPr>
      </w:pPr>
      <w:r w:rsidRPr="003B438D"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4BFAB966" wp14:editId="6CA75D23">
            <wp:simplePos x="0" y="0"/>
            <wp:positionH relativeFrom="column">
              <wp:posOffset>-81280</wp:posOffset>
            </wp:positionH>
            <wp:positionV relativeFrom="paragraph">
              <wp:posOffset>0</wp:posOffset>
            </wp:positionV>
            <wp:extent cx="1276350" cy="1367790"/>
            <wp:effectExtent l="0" t="0" r="0" b="0"/>
            <wp:wrapTight wrapText="bothSides">
              <wp:wrapPolygon edited="0">
                <wp:start x="8382" y="602"/>
                <wp:lineTo x="7415" y="1504"/>
                <wp:lineTo x="4513" y="5415"/>
                <wp:lineTo x="4513" y="7220"/>
                <wp:lineTo x="5803" y="10830"/>
                <wp:lineTo x="2257" y="15643"/>
                <wp:lineTo x="2257" y="18652"/>
                <wp:lineTo x="3869" y="20156"/>
                <wp:lineTo x="7093" y="20758"/>
                <wp:lineTo x="9027" y="20758"/>
                <wp:lineTo x="17087" y="20156"/>
                <wp:lineTo x="19343" y="18953"/>
                <wp:lineTo x="18699" y="15643"/>
                <wp:lineTo x="15152" y="10830"/>
                <wp:lineTo x="16764" y="6618"/>
                <wp:lineTo x="17087" y="4513"/>
                <wp:lineTo x="12896" y="1504"/>
                <wp:lineTo x="10316" y="602"/>
                <wp:lineTo x="8382" y="602"/>
              </wp:wrapPolygon>
            </wp:wrapTight>
            <wp:docPr id="3" name="Obraz 3" descr="C:\Users\Dyrektor\Desktop\logo-Laboratoria_Przyszłości_pion_k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yrektor\Desktop\logo-Laboratoria_Przyszłości_pion_kolor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2AF" w:rsidRPr="003B438D">
        <w:rPr>
          <w:rStyle w:val="Pogrubienie"/>
          <w:color w:val="333333"/>
          <w:sz w:val="26"/>
          <w:szCs w:val="26"/>
        </w:rPr>
        <w:t>PROGRAM LABORATORIA PRZYSZŁOŚCI W SP3</w:t>
      </w:r>
    </w:p>
    <w:p w:rsidR="001A72AF" w:rsidRPr="003B438D" w:rsidRDefault="005C5FB3" w:rsidP="001A72AF">
      <w:pPr>
        <w:pStyle w:val="NormalnyWeb"/>
        <w:shd w:val="clear" w:color="auto" w:fill="FFFFFF"/>
        <w:spacing w:before="0" w:beforeAutospacing="0" w:after="150" w:afterAutospacing="0"/>
        <w:jc w:val="both"/>
        <w:rPr>
          <w:rStyle w:val="Pogrubienie"/>
          <w:color w:val="333333"/>
          <w:sz w:val="26"/>
          <w:szCs w:val="26"/>
        </w:rPr>
      </w:pPr>
      <w:r w:rsidRPr="003B438D">
        <w:rPr>
          <w:rStyle w:val="Pogrubienie"/>
          <w:color w:val="333333"/>
          <w:sz w:val="26"/>
          <w:szCs w:val="26"/>
        </w:rPr>
        <w:t xml:space="preserve">Od </w:t>
      </w:r>
      <w:r w:rsidRPr="003B438D">
        <w:rPr>
          <w:rStyle w:val="Pogrubienie"/>
          <w:color w:val="333333"/>
          <w:sz w:val="26"/>
          <w:szCs w:val="26"/>
        </w:rPr>
        <w:t xml:space="preserve">początku </w:t>
      </w:r>
      <w:r w:rsidRPr="003B438D">
        <w:rPr>
          <w:rStyle w:val="Pogrubienie"/>
          <w:color w:val="333333"/>
          <w:sz w:val="26"/>
          <w:szCs w:val="26"/>
        </w:rPr>
        <w:t xml:space="preserve">roku szkolnego 2022/2023 nasza </w:t>
      </w:r>
      <w:r w:rsidRPr="003B438D">
        <w:rPr>
          <w:rStyle w:val="Pogrubienie"/>
          <w:color w:val="333333"/>
          <w:sz w:val="26"/>
          <w:szCs w:val="26"/>
        </w:rPr>
        <w:t>szkoła realizuje zajęcia z wykorzystaniem wyposażenia technicznego zakupionego w ramach programu</w:t>
      </w:r>
      <w:r w:rsidRPr="003B438D">
        <w:rPr>
          <w:rStyle w:val="Pogrubienie"/>
          <w:color w:val="333333"/>
          <w:sz w:val="26"/>
          <w:szCs w:val="26"/>
        </w:rPr>
        <w:t xml:space="preserve"> "</w:t>
      </w:r>
      <w:r w:rsidRPr="003B438D">
        <w:rPr>
          <w:rStyle w:val="Pogrubienie"/>
          <w:color w:val="0000CD"/>
          <w:sz w:val="26"/>
          <w:szCs w:val="26"/>
        </w:rPr>
        <w:t>Laboratoria Przyszłości</w:t>
      </w:r>
      <w:r w:rsidRPr="003B438D">
        <w:rPr>
          <w:rStyle w:val="Pogrubienie"/>
          <w:color w:val="333333"/>
          <w:sz w:val="26"/>
          <w:szCs w:val="26"/>
        </w:rPr>
        <w:t>". </w:t>
      </w:r>
      <w:r w:rsidR="001A72AF" w:rsidRPr="003B438D">
        <w:rPr>
          <w:rStyle w:val="Pogrubienie"/>
          <w:color w:val="333333"/>
          <w:sz w:val="26"/>
          <w:szCs w:val="26"/>
        </w:rPr>
        <w:t xml:space="preserve">Laboratoria Przyszłości to inicjatywa edukacyjna realizowana przez Ministerstwo Edukacji i Nauki we współpracy z Centrum </w:t>
      </w:r>
      <w:proofErr w:type="spellStart"/>
      <w:r w:rsidR="001A72AF" w:rsidRPr="003B438D">
        <w:rPr>
          <w:rStyle w:val="Pogrubienie"/>
          <w:color w:val="333333"/>
          <w:sz w:val="26"/>
          <w:szCs w:val="26"/>
        </w:rPr>
        <w:t>GovTech</w:t>
      </w:r>
      <w:proofErr w:type="spellEnd"/>
      <w:r w:rsidR="001A72AF" w:rsidRPr="003B438D">
        <w:rPr>
          <w:rStyle w:val="Pogrubienie"/>
          <w:color w:val="333333"/>
          <w:sz w:val="26"/>
          <w:szCs w:val="26"/>
        </w:rPr>
        <w:t xml:space="preserve"> w Kancelarii Prezesa Rady Ministrów. </w:t>
      </w:r>
    </w:p>
    <w:p w:rsidR="005C5FB3" w:rsidRPr="003B438D" w:rsidRDefault="001A72AF" w:rsidP="001A72AF">
      <w:pPr>
        <w:pStyle w:val="NormalnyWeb"/>
        <w:shd w:val="clear" w:color="auto" w:fill="FFFFFF"/>
        <w:spacing w:before="0" w:beforeAutospacing="0" w:after="150" w:afterAutospacing="0"/>
        <w:jc w:val="both"/>
        <w:rPr>
          <w:b/>
          <w:color w:val="333333"/>
          <w:sz w:val="26"/>
          <w:szCs w:val="26"/>
        </w:rPr>
      </w:pPr>
      <w:r w:rsidRPr="003B438D">
        <w:rPr>
          <w:rStyle w:val="Pogrubienie"/>
          <w:b w:val="0"/>
          <w:color w:val="1B1B1B"/>
          <w:sz w:val="26"/>
          <w:szCs w:val="26"/>
        </w:rPr>
        <w:t>C</w:t>
      </w:r>
      <w:r w:rsidR="005C5FB3" w:rsidRPr="003B438D">
        <w:rPr>
          <w:rStyle w:val="Pogrubienie"/>
          <w:b w:val="0"/>
          <w:color w:val="1B1B1B"/>
          <w:sz w:val="26"/>
          <w:szCs w:val="26"/>
        </w:rPr>
        <w:t xml:space="preserve">elem </w:t>
      </w:r>
      <w:r w:rsidRPr="003B438D">
        <w:rPr>
          <w:rStyle w:val="Pogrubienie"/>
          <w:b w:val="0"/>
          <w:color w:val="1B1B1B"/>
          <w:sz w:val="26"/>
          <w:szCs w:val="26"/>
        </w:rPr>
        <w:t xml:space="preserve">programu </w:t>
      </w:r>
      <w:r w:rsidR="005C5FB3" w:rsidRPr="003B438D">
        <w:rPr>
          <w:rStyle w:val="Pogrubienie"/>
          <w:b w:val="0"/>
          <w:color w:val="1B1B1B"/>
          <w:sz w:val="26"/>
          <w:szCs w:val="26"/>
        </w:rPr>
        <w:t xml:space="preserve">jest </w:t>
      </w:r>
      <w:r w:rsidRPr="003B438D">
        <w:rPr>
          <w:rStyle w:val="Pogrubienie"/>
          <w:b w:val="0"/>
          <w:color w:val="1B1B1B"/>
          <w:sz w:val="26"/>
          <w:szCs w:val="26"/>
        </w:rPr>
        <w:t xml:space="preserve">wsparcie wszystkich szkół podstawowych w budowaniu wśród uczniów kompetencji przyszłości z tzw. kierunków STEAM (nauka, technologia, inżynieria, sztuka oraz matematyka) oraz </w:t>
      </w:r>
      <w:r w:rsidR="005C5FB3" w:rsidRPr="003B438D">
        <w:rPr>
          <w:rStyle w:val="Pogrubienie"/>
          <w:b w:val="0"/>
          <w:color w:val="1B1B1B"/>
          <w:sz w:val="26"/>
          <w:szCs w:val="26"/>
        </w:rPr>
        <w:t xml:space="preserve">budowanie kompetencji kreatywnych i technicznych wśród uczniów. W ramach </w:t>
      </w:r>
      <w:r w:rsidRPr="003B438D">
        <w:rPr>
          <w:rStyle w:val="Pogrubienie"/>
          <w:b w:val="0"/>
          <w:color w:val="1B1B1B"/>
          <w:sz w:val="26"/>
          <w:szCs w:val="26"/>
        </w:rPr>
        <w:t>p</w:t>
      </w:r>
      <w:r w:rsidR="005C5FB3" w:rsidRPr="003B438D">
        <w:rPr>
          <w:rStyle w:val="Pogrubienie"/>
          <w:b w:val="0"/>
          <w:color w:val="1B1B1B"/>
          <w:sz w:val="26"/>
          <w:szCs w:val="26"/>
        </w:rPr>
        <w:t>rogramu szkoły podstawowe oraz ogólnokształcące szkoły artystyczne otrzymują od państwa wsparcie finansowe na zakup wyposażenia technicznego niezbędnego do rozwoju umiejętności praktycznych wśród dzieci i młodzieży.</w:t>
      </w:r>
    </w:p>
    <w:p w:rsidR="005C5FB3" w:rsidRPr="003B438D" w:rsidRDefault="005C5FB3" w:rsidP="001A72AF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333333"/>
          <w:sz w:val="26"/>
          <w:szCs w:val="26"/>
        </w:rPr>
      </w:pPr>
      <w:r w:rsidRPr="003B438D">
        <w:rPr>
          <w:color w:val="1B1B1B"/>
          <w:sz w:val="26"/>
          <w:szCs w:val="26"/>
        </w:rPr>
        <w:t>Kreatywne myślenie oraz obsługa narzędzi to jedne z podstawowych umiejętności decydujących o rozwoju cywilizacyjnym, gospodarczym i społecznym. Wzrost innowacyjności oraz rozwój technologiczny spowodował, że umiejętności matematyczne, w zakresie nauk przyrodniczych, technologii i inżynierii są dziś ważniejsze niż kiedykolwiek wcześniej. Laboratoria Przyszłości to kolejny krok w stronę wzmocnienia i uatrakcyjnienia dotychczasowego procesu zdobywania wiedzy i praktycznych umiejętności w tych obszarach przez uczniów. </w:t>
      </w:r>
    </w:p>
    <w:p w:rsidR="001A72AF" w:rsidRPr="003B438D" w:rsidRDefault="005C5FB3" w:rsidP="001A72AF">
      <w:pPr>
        <w:pStyle w:val="NormalnyWeb"/>
        <w:shd w:val="clear" w:color="auto" w:fill="FFFFFF"/>
        <w:spacing w:before="0" w:beforeAutospacing="0" w:after="0" w:afterAutospacing="0"/>
        <w:jc w:val="center"/>
        <w:rPr>
          <w:rStyle w:val="Pogrubienie"/>
          <w:color w:val="1B1B1B"/>
          <w:sz w:val="26"/>
          <w:szCs w:val="26"/>
        </w:rPr>
      </w:pPr>
      <w:r w:rsidRPr="003B438D">
        <w:rPr>
          <w:rStyle w:val="Pogrubienie"/>
          <w:color w:val="1B1B1B"/>
          <w:sz w:val="26"/>
          <w:szCs w:val="26"/>
        </w:rPr>
        <w:t>W ramach Laboratoriów Przyszłości otrzymaliśmy wsparcie finansowe</w:t>
      </w:r>
    </w:p>
    <w:p w:rsidR="001A72AF" w:rsidRPr="003B438D" w:rsidRDefault="005C5FB3" w:rsidP="001A72AF">
      <w:pPr>
        <w:pStyle w:val="NormalnyWeb"/>
        <w:shd w:val="clear" w:color="auto" w:fill="FFFFFF"/>
        <w:spacing w:before="0" w:beforeAutospacing="0" w:after="0" w:afterAutospacing="0"/>
        <w:jc w:val="center"/>
        <w:rPr>
          <w:rStyle w:val="Pogrubienie"/>
          <w:color w:val="0000CD"/>
          <w:sz w:val="26"/>
          <w:szCs w:val="26"/>
        </w:rPr>
      </w:pPr>
      <w:r w:rsidRPr="003B438D">
        <w:rPr>
          <w:rStyle w:val="Pogrubienie"/>
          <w:color w:val="1B1B1B"/>
          <w:sz w:val="26"/>
          <w:szCs w:val="26"/>
        </w:rPr>
        <w:t xml:space="preserve"> w wysokości</w:t>
      </w:r>
      <w:r w:rsidRPr="003B438D">
        <w:rPr>
          <w:color w:val="1B1B1B"/>
          <w:sz w:val="26"/>
          <w:szCs w:val="26"/>
        </w:rPr>
        <w:t> </w:t>
      </w:r>
      <w:r w:rsidRPr="003B438D">
        <w:rPr>
          <w:rStyle w:val="Pogrubienie"/>
          <w:color w:val="0000CD"/>
          <w:sz w:val="26"/>
          <w:szCs w:val="26"/>
        </w:rPr>
        <w:t>209</w:t>
      </w:r>
      <w:r w:rsidR="001A72AF" w:rsidRPr="003B438D">
        <w:rPr>
          <w:rStyle w:val="Pogrubienie"/>
          <w:color w:val="0000CD"/>
          <w:sz w:val="26"/>
          <w:szCs w:val="26"/>
        </w:rPr>
        <w:t> </w:t>
      </w:r>
      <w:r w:rsidRPr="003B438D">
        <w:rPr>
          <w:rStyle w:val="Pogrubienie"/>
          <w:color w:val="0000CD"/>
          <w:sz w:val="26"/>
          <w:szCs w:val="26"/>
        </w:rPr>
        <w:t>700</w:t>
      </w:r>
      <w:r w:rsidR="001A72AF" w:rsidRPr="003B438D">
        <w:rPr>
          <w:rStyle w:val="Pogrubienie"/>
          <w:color w:val="0000CD"/>
          <w:sz w:val="26"/>
          <w:szCs w:val="26"/>
        </w:rPr>
        <w:t xml:space="preserve"> z</w:t>
      </w:r>
      <w:r w:rsidRPr="003B438D">
        <w:rPr>
          <w:rStyle w:val="Pogrubienie"/>
          <w:color w:val="0000CD"/>
          <w:sz w:val="26"/>
          <w:szCs w:val="26"/>
        </w:rPr>
        <w:t>ł</w:t>
      </w:r>
    </w:p>
    <w:p w:rsidR="005C5FB3" w:rsidRPr="003B438D" w:rsidRDefault="005C5FB3" w:rsidP="001A72AF">
      <w:pPr>
        <w:pStyle w:val="NormalnyWeb"/>
        <w:shd w:val="clear" w:color="auto" w:fill="FFFFFF"/>
        <w:spacing w:after="150"/>
        <w:rPr>
          <w:color w:val="1B1B1B"/>
          <w:sz w:val="26"/>
          <w:szCs w:val="26"/>
        </w:rPr>
      </w:pPr>
      <w:r w:rsidRPr="003B438D">
        <w:rPr>
          <w:color w:val="1B1B1B"/>
          <w:sz w:val="26"/>
          <w:szCs w:val="26"/>
        </w:rPr>
        <w:t>na</w:t>
      </w:r>
      <w:r w:rsidR="001A72AF" w:rsidRPr="003B438D">
        <w:rPr>
          <w:color w:val="1B1B1B"/>
          <w:sz w:val="26"/>
          <w:szCs w:val="26"/>
        </w:rPr>
        <w:t xml:space="preserve"> z</w:t>
      </w:r>
      <w:r w:rsidRPr="003B438D">
        <w:rPr>
          <w:color w:val="1B1B1B"/>
          <w:sz w:val="26"/>
          <w:szCs w:val="26"/>
        </w:rPr>
        <w:t>akup wyposażenia technicznego potrzebnego w kształtowaniu i rozwijaniu umiejętności manualnych i technicznych, umiejętności samodzielnego i krytycznego myślenia, zdolności myślenia matematycznego oraz umiejętności w zakresie nauk przyrodniczych, technologii i inżynierii, stosowania technologii informacyjno-komunikacyjnych, jak również pracy zespołowej, dobrej organizacji i dbania o porządek na stanowisku pracy oraz radzenia sobie w życiu codziennym.</w:t>
      </w:r>
      <w:r w:rsidRPr="003B438D">
        <w:rPr>
          <w:color w:val="1B1B1B"/>
          <w:sz w:val="26"/>
          <w:szCs w:val="26"/>
        </w:rPr>
        <w:t xml:space="preserve"> </w:t>
      </w:r>
    </w:p>
    <w:p w:rsidR="005C5FB3" w:rsidRPr="003B438D" w:rsidRDefault="005C5FB3" w:rsidP="005C5FB3">
      <w:pPr>
        <w:pStyle w:val="NormalnyWeb"/>
        <w:shd w:val="clear" w:color="auto" w:fill="FFFFFF"/>
        <w:spacing w:after="150"/>
        <w:rPr>
          <w:color w:val="1B1B1B"/>
          <w:sz w:val="26"/>
          <w:szCs w:val="26"/>
        </w:rPr>
      </w:pPr>
      <w:r w:rsidRPr="003B438D">
        <w:rPr>
          <w:color w:val="1B1B1B"/>
          <w:sz w:val="26"/>
          <w:szCs w:val="26"/>
        </w:rPr>
        <w:t xml:space="preserve">Laboratoria Przyszłości to nowoczesny sprzęt, który uatrakcyjni zajęcia szkolne </w:t>
      </w:r>
      <w:r w:rsidR="001A72AF" w:rsidRPr="003B438D">
        <w:rPr>
          <w:color w:val="1B1B1B"/>
          <w:sz w:val="26"/>
          <w:szCs w:val="26"/>
        </w:rPr>
        <w:t>oraz</w:t>
      </w:r>
      <w:r w:rsidRPr="003B438D">
        <w:rPr>
          <w:color w:val="1B1B1B"/>
          <w:sz w:val="26"/>
          <w:szCs w:val="26"/>
        </w:rPr>
        <w:t xml:space="preserve"> pozwol</w:t>
      </w:r>
      <w:r w:rsidR="001A72AF" w:rsidRPr="003B438D">
        <w:rPr>
          <w:color w:val="1B1B1B"/>
          <w:sz w:val="26"/>
          <w:szCs w:val="26"/>
        </w:rPr>
        <w:t>i</w:t>
      </w:r>
      <w:r w:rsidRPr="003B438D">
        <w:rPr>
          <w:color w:val="1B1B1B"/>
          <w:sz w:val="26"/>
          <w:szCs w:val="26"/>
        </w:rPr>
        <w:t xml:space="preserve"> uczniom rozwijać swoje zainteresowania nie tylko na lekcjach techniki i w ramach innych obowiązkowych zajęć edukacyjnych, lecz także w ramach zajęć pozalekcyjnych, kół zainteresowań i innych form rozwijania umiejętności. </w:t>
      </w:r>
    </w:p>
    <w:p w:rsidR="003B438D" w:rsidRPr="003B438D" w:rsidRDefault="003B438D" w:rsidP="005C5FB3">
      <w:pPr>
        <w:pStyle w:val="NormalnyWeb"/>
        <w:shd w:val="clear" w:color="auto" w:fill="FFFFFF"/>
        <w:spacing w:after="150"/>
        <w:rPr>
          <w:color w:val="1B1B1B"/>
          <w:sz w:val="26"/>
          <w:szCs w:val="26"/>
        </w:rPr>
      </w:pPr>
      <w:r w:rsidRPr="003B438D">
        <w:rPr>
          <w:color w:val="1B1B1B"/>
          <w:sz w:val="26"/>
          <w:szCs w:val="26"/>
        </w:rPr>
        <w:t>W naszej szkole sprzęt z Laboratoriów Przyszłości wykorzystywany jest na zajęciach rozwijających zainteresowania ucznia, podczas lekcji z: biologii, chemii. fizyki, geografii, informatyki, matematyki, przyrody, techniki, edukacji wczesnoszkolnej</w:t>
      </w:r>
      <w:r>
        <w:rPr>
          <w:color w:val="1B1B1B"/>
          <w:sz w:val="26"/>
          <w:szCs w:val="26"/>
        </w:rPr>
        <w:t>.</w:t>
      </w:r>
    </w:p>
    <w:p w:rsidR="005C5FB3" w:rsidRPr="003B438D" w:rsidRDefault="006D75B6" w:rsidP="005C5FB3">
      <w:pPr>
        <w:rPr>
          <w:rFonts w:ascii="Times New Roman" w:hAnsi="Times New Roman" w:cs="Times New Roman"/>
          <w:sz w:val="26"/>
          <w:szCs w:val="26"/>
        </w:rPr>
      </w:pPr>
      <w:r w:rsidRPr="003B438D">
        <w:rPr>
          <w:rFonts w:ascii="Times New Roman" w:hAnsi="Times New Roman" w:cs="Times New Roman"/>
          <w:noProof/>
          <w:sz w:val="26"/>
          <w:szCs w:val="26"/>
          <w:lang w:eastAsia="pl-PL"/>
        </w:rPr>
        <w:drawing>
          <wp:anchor distT="0" distB="0" distL="114300" distR="114300" simplePos="0" relativeHeight="251659264" behindDoc="1" locked="0" layoutInCell="1" allowOverlap="1" wp14:anchorId="0FF2C948" wp14:editId="702079A3">
            <wp:simplePos x="0" y="0"/>
            <wp:positionH relativeFrom="column">
              <wp:posOffset>3776980</wp:posOffset>
            </wp:positionH>
            <wp:positionV relativeFrom="paragraph">
              <wp:posOffset>13970</wp:posOffset>
            </wp:positionV>
            <wp:extent cx="1581150" cy="721360"/>
            <wp:effectExtent l="0" t="0" r="0" b="0"/>
            <wp:wrapTight wrapText="bothSides">
              <wp:wrapPolygon edited="0">
                <wp:start x="3383" y="2852"/>
                <wp:lineTo x="2342" y="5134"/>
                <wp:lineTo x="1041" y="9697"/>
                <wp:lineTo x="1041" y="13120"/>
                <wp:lineTo x="3123" y="17113"/>
                <wp:lineTo x="3383" y="18254"/>
                <wp:lineTo x="6766" y="18254"/>
                <wp:lineTo x="7807" y="17113"/>
                <wp:lineTo x="19518" y="13690"/>
                <wp:lineTo x="19518" y="13120"/>
                <wp:lineTo x="20559" y="7986"/>
                <wp:lineTo x="18477" y="6845"/>
                <wp:lineTo x="4945" y="2852"/>
                <wp:lineTo x="3383" y="2852"/>
              </wp:wrapPolygon>
            </wp:wrapTight>
            <wp:docPr id="2" name="Obraz 2" descr="C:\Users\Dyrektor\Desktop\logo-Laboratoria_Przyszłości_poziom_k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yrektor\Desktop\logo-Laboratoria_Przyszłości_poziom_kolor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6" w:history="1">
        <w:r w:rsidR="001A72AF" w:rsidRPr="003B438D">
          <w:rPr>
            <w:rStyle w:val="Hipercze"/>
            <w:rFonts w:ascii="Times New Roman" w:hAnsi="Times New Roman" w:cs="Times New Roman"/>
            <w:sz w:val="26"/>
            <w:szCs w:val="26"/>
          </w:rPr>
          <w:t>https://www.gov.pl/web/laboratoria/uchwala</w:t>
        </w:r>
      </w:hyperlink>
    </w:p>
    <w:p w:rsidR="00855B39" w:rsidRPr="003B438D" w:rsidRDefault="001A72AF" w:rsidP="005C5FB3">
      <w:pPr>
        <w:rPr>
          <w:rFonts w:ascii="Times New Roman" w:hAnsi="Times New Roman" w:cs="Times New Roman"/>
          <w:sz w:val="26"/>
          <w:szCs w:val="26"/>
        </w:rPr>
      </w:pPr>
      <w:hyperlink r:id="rId7" w:history="1">
        <w:r w:rsidRPr="003B438D">
          <w:rPr>
            <w:rStyle w:val="Hipercze"/>
            <w:rFonts w:ascii="Times New Roman" w:hAnsi="Times New Roman" w:cs="Times New Roman"/>
            <w:sz w:val="26"/>
            <w:szCs w:val="26"/>
          </w:rPr>
          <w:t>https://www.gov.pl/web/laboratoria</w:t>
        </w:r>
      </w:hyperlink>
    </w:p>
    <w:p w:rsidR="001A72AF" w:rsidRDefault="001A72AF" w:rsidP="005C5FB3">
      <w:pPr>
        <w:rPr>
          <w:rFonts w:ascii="Times New Roman" w:hAnsi="Times New Roman" w:cs="Times New Roman"/>
          <w:sz w:val="26"/>
          <w:szCs w:val="26"/>
        </w:rPr>
      </w:pPr>
    </w:p>
    <w:p w:rsidR="006D75B6" w:rsidRDefault="006D75B6" w:rsidP="005C5FB3">
      <w:pPr>
        <w:rPr>
          <w:rFonts w:ascii="Times New Roman" w:hAnsi="Times New Roman" w:cs="Times New Roman"/>
          <w:sz w:val="26"/>
          <w:szCs w:val="26"/>
        </w:rPr>
      </w:pPr>
    </w:p>
    <w:p w:rsidR="006D75B6" w:rsidRDefault="006D75B6" w:rsidP="005C5FB3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324475" cy="4352925"/>
            <wp:effectExtent l="0" t="0" r="9525" b="9525"/>
            <wp:docPr id="4" name="Obraz 4" descr="C:\Users\Dyrektor\AppData\Local\Microsoft\Windows\INetCache\Content.Word\GRAFIKA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AppData\Local\Microsoft\Windows\INetCache\Content.Word\GRAFIKA 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5B6" w:rsidRDefault="006D75B6" w:rsidP="005C5FB3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>
            <wp:extent cx="5305425" cy="3947215"/>
            <wp:effectExtent l="0" t="0" r="0" b="0"/>
            <wp:docPr id="5" name="Obraz 5" descr="C:\Users\Dyrektor\AppData\Local\Microsoft\Windows\INetCache\Content.Word\GRAFIKA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yrektor\AppData\Local\Microsoft\Windows\INetCache\Content.Word\GRAFIKA 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143" cy="395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5B6" w:rsidRDefault="006D75B6" w:rsidP="005C5FB3">
      <w:pPr>
        <w:rPr>
          <w:rFonts w:ascii="Times New Roman" w:hAnsi="Times New Roman" w:cs="Times New Roman"/>
          <w:sz w:val="26"/>
          <w:szCs w:val="26"/>
        </w:rPr>
      </w:pPr>
    </w:p>
    <w:p w:rsidR="006D75B6" w:rsidRPr="003B438D" w:rsidRDefault="006D75B6" w:rsidP="005C5FB3">
      <w:pPr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sectPr w:rsidR="006D75B6" w:rsidRPr="003B438D" w:rsidSect="006D75B6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FB3"/>
    <w:rsid w:val="001A72AF"/>
    <w:rsid w:val="003B438D"/>
    <w:rsid w:val="005C5FB3"/>
    <w:rsid w:val="006D75B6"/>
    <w:rsid w:val="00855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01CE4"/>
  <w15:chartTrackingRefBased/>
  <w15:docId w15:val="{1C13148A-EF6D-4026-8E9D-586C4849F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5C5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C5FB3"/>
    <w:rPr>
      <w:b/>
      <w:bCs/>
    </w:rPr>
  </w:style>
  <w:style w:type="character" w:styleId="Hipercze">
    <w:name w:val="Hyperlink"/>
    <w:basedOn w:val="Domylnaczcionkaakapitu"/>
    <w:uiPriority w:val="99"/>
    <w:unhideWhenUsed/>
    <w:rsid w:val="001A72A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35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www.gov.pl/web/laboratori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v.pl/web/laboratoria/uchwala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383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Dyrektor</dc:creator>
  <cp:keywords/>
  <dc:description/>
  <cp:lastModifiedBy>Dyrektor</cp:lastModifiedBy>
  <cp:revision>1</cp:revision>
  <dcterms:created xsi:type="dcterms:W3CDTF">2022-12-22T12:44:00Z</dcterms:created>
  <dcterms:modified xsi:type="dcterms:W3CDTF">2022-12-22T13:22:00Z</dcterms:modified>
</cp:coreProperties>
</file>